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A6" w:rsidRDefault="00E2347F" w:rsidP="00122FA6">
      <w:pPr>
        <w:ind w:left="-1440" w:right="180"/>
        <w:rPr>
          <w:rFonts w:ascii="Blackadder ITC" w:hAnsi="Blackadder ITC"/>
          <w:sz w:val="84"/>
          <w:szCs w:val="84"/>
        </w:rPr>
      </w:pPr>
      <w:r>
        <w:rPr>
          <w:rFonts w:ascii="Arial" w:hAnsi="Arial" w:cs="Arial"/>
          <w:color w:val="000000"/>
        </w:rPr>
        <w:t>Pp;</w:t>
      </w:r>
      <w:r w:rsidR="00BD6B55">
        <w:rPr>
          <w:rFonts w:ascii="Arial" w:hAnsi="Arial" w:cs="Arial"/>
          <w:color w:val="000000"/>
        </w:rPr>
        <w:t xml:space="preserve">  </w:t>
      </w:r>
      <w:r w:rsidR="00BD6B55">
        <w:rPr>
          <w:rFonts w:ascii="Arial" w:hAnsi="Arial" w:cs="Arial"/>
          <w:color w:val="000000"/>
        </w:rPr>
        <w:tab/>
      </w:r>
      <w:r w:rsidR="007C2501">
        <w:rPr>
          <w:rFonts w:ascii="Arial" w:hAnsi="Arial" w:cs="Arial"/>
          <w:noProof/>
          <w:color w:val="0000FF"/>
          <w:lang w:eastAsia="en-IE"/>
        </w:rPr>
        <w:drawing>
          <wp:inline distT="0" distB="0" distL="0" distR="0">
            <wp:extent cx="638175" cy="800100"/>
            <wp:effectExtent l="0" t="0" r="9525" b="0"/>
            <wp:docPr id="1" name="Picture 1" descr="http://t1.gstatic.com/images?q=tbn:pTnFE8-5NzqZqM:http://images.clipartof.com/small/13005-Big-Old-Oak-Tree-Clipart-Graphic-Illustr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pTnFE8-5NzqZqM:http://images.clipartof.com/small/13005-Big-Old-Oak-Tree-Clipart-Graphic-Illustration.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r w:rsidR="004E070F">
        <w:rPr>
          <w:rFonts w:ascii="Arial" w:hAnsi="Arial" w:cs="Arial"/>
          <w:color w:val="000000"/>
        </w:rPr>
        <w:t xml:space="preserve">     </w:t>
      </w:r>
      <w:r w:rsidR="00BD6B55" w:rsidRPr="00BD6B55">
        <w:rPr>
          <w:rFonts w:ascii="Blackadder ITC" w:hAnsi="Blackadder ITC"/>
          <w:sz w:val="84"/>
          <w:szCs w:val="84"/>
        </w:rPr>
        <w:t>St. Colman’s National School</w:t>
      </w:r>
    </w:p>
    <w:p w:rsidR="004A40DF" w:rsidRPr="00122FA6" w:rsidRDefault="004A40DF" w:rsidP="00122FA6">
      <w:pPr>
        <w:ind w:left="-1440" w:right="180"/>
        <w:jc w:val="center"/>
        <w:rPr>
          <w:i/>
          <w:color w:val="FF0000"/>
        </w:rPr>
      </w:pPr>
      <w:r>
        <w:rPr>
          <w:i/>
          <w:color w:val="FF0000"/>
        </w:rPr>
        <w:t>Is Féidir Linn!</w:t>
      </w:r>
    </w:p>
    <w:p w:rsidR="00AC0236" w:rsidRDefault="00AC0236" w:rsidP="00122FA6">
      <w:pPr>
        <w:rPr>
          <w:i/>
        </w:rPr>
      </w:pPr>
      <w:r>
        <w:rPr>
          <w:i/>
        </w:rPr>
        <w:t>Telephone: (053) 9388728</w:t>
      </w:r>
      <w:r>
        <w:rPr>
          <w:i/>
        </w:rPr>
        <w:tab/>
      </w:r>
      <w:r>
        <w:rPr>
          <w:i/>
        </w:rPr>
        <w:tab/>
      </w:r>
      <w:r>
        <w:rPr>
          <w:i/>
        </w:rPr>
        <w:tab/>
      </w:r>
      <w:r>
        <w:rPr>
          <w:i/>
        </w:rPr>
        <w:tab/>
      </w:r>
      <w:r>
        <w:rPr>
          <w:i/>
        </w:rPr>
        <w:tab/>
      </w:r>
      <w:r>
        <w:rPr>
          <w:i/>
        </w:rPr>
        <w:tab/>
      </w:r>
      <w:r>
        <w:rPr>
          <w:i/>
        </w:rPr>
        <w:tab/>
        <w:t xml:space="preserve">                     </w:t>
      </w:r>
      <w:r w:rsidRPr="00AC0236">
        <w:rPr>
          <w:i/>
        </w:rPr>
        <w:t xml:space="preserve"> </w:t>
      </w:r>
      <w:r>
        <w:rPr>
          <w:i/>
        </w:rPr>
        <w:t xml:space="preserve">Ballindaggin, Email: </w:t>
      </w:r>
      <w:r w:rsidRPr="00AC0236">
        <w:rPr>
          <w:i/>
        </w:rPr>
        <w:t xml:space="preserve"> </w:t>
      </w:r>
      <w:hyperlink r:id="rId9" w:history="1">
        <w:r w:rsidRPr="00AC0236">
          <w:rPr>
            <w:rStyle w:val="Hyperlink"/>
            <w:i/>
            <w:color w:val="auto"/>
            <w:u w:val="none"/>
          </w:rPr>
          <w:t>stcolmansnsballindaggin@gmail.com</w:t>
        </w:r>
      </w:hyperlink>
      <w:r>
        <w:rPr>
          <w:i/>
        </w:rPr>
        <w:tab/>
      </w:r>
      <w:r>
        <w:rPr>
          <w:i/>
        </w:rPr>
        <w:tab/>
      </w:r>
      <w:r>
        <w:rPr>
          <w:i/>
        </w:rPr>
        <w:tab/>
        <w:t xml:space="preserve">                                  Enniscorthy,</w:t>
      </w:r>
    </w:p>
    <w:p w:rsidR="00BD6B55" w:rsidRDefault="008B6C1F" w:rsidP="00122FA6">
      <w:pPr>
        <w:rPr>
          <w:i/>
        </w:rPr>
      </w:pPr>
      <w:hyperlink r:id="rId10" w:history="1">
        <w:r w:rsidR="00C7545A" w:rsidRPr="00C7545A">
          <w:rPr>
            <w:rStyle w:val="Hyperlink"/>
            <w:i/>
            <w:color w:val="auto"/>
          </w:rPr>
          <w:t>www.ballindagginns.ie</w:t>
        </w:r>
      </w:hyperlink>
      <w:r w:rsidR="00C7545A" w:rsidRPr="00C7545A">
        <w:rPr>
          <w:i/>
        </w:rPr>
        <w:tab/>
      </w:r>
      <w:r w:rsidR="00C7545A">
        <w:rPr>
          <w:i/>
        </w:rPr>
        <w:tab/>
      </w:r>
      <w:r w:rsidR="00C7545A">
        <w:rPr>
          <w:i/>
        </w:rPr>
        <w:tab/>
      </w:r>
      <w:r w:rsidR="00C7545A">
        <w:rPr>
          <w:i/>
        </w:rPr>
        <w:tab/>
      </w:r>
      <w:r w:rsidR="00C7545A">
        <w:rPr>
          <w:i/>
        </w:rPr>
        <w:tab/>
      </w:r>
      <w:r w:rsidR="00C7545A">
        <w:rPr>
          <w:i/>
        </w:rPr>
        <w:tab/>
      </w:r>
      <w:r w:rsidR="00C7545A">
        <w:rPr>
          <w:i/>
        </w:rPr>
        <w:tab/>
        <w:t xml:space="preserve">                    </w:t>
      </w:r>
      <w:r w:rsidR="00122FA6">
        <w:rPr>
          <w:i/>
        </w:rPr>
        <w:t xml:space="preserve">  </w:t>
      </w:r>
      <w:r w:rsidR="00AC0236">
        <w:rPr>
          <w:i/>
        </w:rPr>
        <w:t>Co. Wexford.</w:t>
      </w:r>
    </w:p>
    <w:p w:rsidR="00C7545A" w:rsidRDefault="00C7545A" w:rsidP="00376748">
      <w:pPr>
        <w:jc w:val="center"/>
        <w:rPr>
          <w:b/>
        </w:rPr>
      </w:pPr>
    </w:p>
    <w:p w:rsidR="007C2501" w:rsidRDefault="007C2501" w:rsidP="00376748">
      <w:pPr>
        <w:jc w:val="center"/>
        <w:rPr>
          <w:b/>
        </w:rPr>
      </w:pPr>
    </w:p>
    <w:p w:rsidR="007C2501" w:rsidRPr="00EC6EAF" w:rsidRDefault="007C2501" w:rsidP="00376748">
      <w:pPr>
        <w:jc w:val="center"/>
        <w:rPr>
          <w:rFonts w:ascii="Arial" w:hAnsi="Arial" w:cs="Arial"/>
          <w:b/>
        </w:rPr>
      </w:pPr>
    </w:p>
    <w:p w:rsidR="007C2501" w:rsidRPr="00EC6EAF" w:rsidRDefault="007C2501" w:rsidP="00376748">
      <w:pPr>
        <w:jc w:val="center"/>
        <w:rPr>
          <w:rFonts w:ascii="Arial" w:hAnsi="Arial" w:cs="Arial"/>
          <w:b/>
        </w:rPr>
      </w:pPr>
    </w:p>
    <w:p w:rsidR="007C2501" w:rsidRPr="00EC6EAF" w:rsidRDefault="007C2501" w:rsidP="00376748">
      <w:pPr>
        <w:jc w:val="center"/>
        <w:rPr>
          <w:rFonts w:ascii="Arial" w:hAnsi="Arial" w:cs="Arial"/>
          <w:b/>
        </w:rPr>
      </w:pPr>
    </w:p>
    <w:p w:rsidR="00EC6EAF" w:rsidRPr="00EC6EAF" w:rsidRDefault="00EC6EAF" w:rsidP="00EC6EAF">
      <w:pPr>
        <w:jc w:val="center"/>
        <w:rPr>
          <w:rFonts w:ascii="Arial" w:hAnsi="Arial" w:cs="Arial"/>
          <w:sz w:val="32"/>
          <w:szCs w:val="32"/>
        </w:rPr>
      </w:pPr>
      <w:r w:rsidRPr="00EC6EAF">
        <w:rPr>
          <w:rFonts w:ascii="Arial" w:hAnsi="Arial" w:cs="Arial"/>
          <w:b/>
          <w:sz w:val="32"/>
          <w:szCs w:val="32"/>
        </w:rPr>
        <w:t>Policy on Exemption from Irish</w:t>
      </w:r>
    </w:p>
    <w:p w:rsidR="00EC6EAF" w:rsidRPr="00EC6EAF" w:rsidRDefault="00EC6EAF" w:rsidP="00EC6EAF">
      <w:pPr>
        <w:jc w:val="both"/>
        <w:rPr>
          <w:rFonts w:ascii="Arial" w:hAnsi="Arial" w:cs="Arial"/>
          <w:b/>
          <w:sz w:val="20"/>
          <w:szCs w:val="20"/>
        </w:rPr>
      </w:pPr>
    </w:p>
    <w:p w:rsidR="00EC6EAF" w:rsidRPr="00EC6EAF" w:rsidRDefault="00EC6EAF" w:rsidP="00EC6EAF">
      <w:pPr>
        <w:jc w:val="both"/>
        <w:rPr>
          <w:rFonts w:ascii="Arial" w:hAnsi="Arial" w:cs="Arial"/>
          <w:b/>
        </w:rPr>
      </w:pPr>
      <w:r w:rsidRPr="00EC6EAF">
        <w:rPr>
          <w:rFonts w:ascii="Arial" w:hAnsi="Arial" w:cs="Arial"/>
          <w:b/>
        </w:rPr>
        <w:t>Introduction:</w:t>
      </w:r>
    </w:p>
    <w:p w:rsidR="00EC6EAF" w:rsidRPr="00EC6EAF" w:rsidRDefault="00EC6EAF" w:rsidP="00EC6EAF">
      <w:pPr>
        <w:jc w:val="both"/>
        <w:rPr>
          <w:rFonts w:ascii="Arial" w:hAnsi="Arial" w:cs="Arial"/>
        </w:rPr>
      </w:pPr>
      <w:r w:rsidRPr="00EC6EAF">
        <w:rPr>
          <w:rFonts w:ascii="Arial" w:hAnsi="Arial" w:cs="Arial"/>
        </w:rPr>
        <w:t>This policy was drafted by staff and Board of Management (</w:t>
      </w:r>
      <w:proofErr w:type="spellStart"/>
      <w:r w:rsidRPr="00EC6EAF">
        <w:rPr>
          <w:rFonts w:ascii="Arial" w:hAnsi="Arial" w:cs="Arial"/>
        </w:rPr>
        <w:t>BoM</w:t>
      </w:r>
      <w:proofErr w:type="spellEnd"/>
      <w:r w:rsidRPr="00EC6EAF">
        <w:rPr>
          <w:rFonts w:ascii="Arial" w:hAnsi="Arial" w:cs="Arial"/>
        </w:rPr>
        <w:t>) in response to recent changes in special educational provisions.</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Rationale:</w:t>
      </w:r>
    </w:p>
    <w:p w:rsidR="00EC6EAF" w:rsidRPr="00EC6EAF" w:rsidRDefault="00EC6EAF" w:rsidP="00EC6EAF">
      <w:pPr>
        <w:jc w:val="both"/>
        <w:rPr>
          <w:rFonts w:ascii="Arial" w:hAnsi="Arial" w:cs="Arial"/>
        </w:rPr>
      </w:pPr>
      <w:r w:rsidRPr="00EC6EAF">
        <w:rPr>
          <w:rFonts w:ascii="Arial" w:hAnsi="Arial" w:cs="Arial"/>
        </w:rPr>
        <w:t>In recent years, many foreign national children are seeking enrolment into [School Name].  Circular 12/96 requires that many of these ‘New Irish’ may be entitled to an exemption from the study of Irish as would children with specific learning difficulties, general learning disabilities and/or sensory impairments.</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Relationship to the school Ethos:</w:t>
      </w:r>
    </w:p>
    <w:p w:rsidR="00EC6EAF" w:rsidRPr="00EC6EAF" w:rsidRDefault="00EC6EAF" w:rsidP="00EC6EAF">
      <w:pPr>
        <w:jc w:val="both"/>
        <w:rPr>
          <w:rFonts w:ascii="Arial" w:hAnsi="Arial" w:cs="Arial"/>
        </w:rPr>
      </w:pPr>
      <w:r w:rsidRPr="00EC6EAF">
        <w:rPr>
          <w:rFonts w:ascii="Arial" w:hAnsi="Arial" w:cs="Arial"/>
        </w:rPr>
        <w:t>This policy is in keeping with the mission statement of the school, which strives to enhance the self esteem of all through providing for the intellectual, physical, moral and cultural needs of all.</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Aims and Objectives:</w:t>
      </w:r>
    </w:p>
    <w:p w:rsidR="00EC6EAF" w:rsidRPr="00EC6EAF" w:rsidRDefault="00EC6EAF" w:rsidP="00EC6EAF">
      <w:pPr>
        <w:jc w:val="both"/>
        <w:rPr>
          <w:rFonts w:ascii="Arial" w:hAnsi="Arial" w:cs="Arial"/>
          <w:b/>
        </w:rPr>
      </w:pPr>
    </w:p>
    <w:p w:rsidR="00EC6EAF" w:rsidRPr="00EC6EAF" w:rsidRDefault="00EC6EAF" w:rsidP="00EC6EAF">
      <w:pPr>
        <w:numPr>
          <w:ilvl w:val="0"/>
          <w:numId w:val="2"/>
        </w:numPr>
        <w:jc w:val="both"/>
        <w:rPr>
          <w:rFonts w:ascii="Arial" w:hAnsi="Arial" w:cs="Arial"/>
        </w:rPr>
      </w:pPr>
      <w:r w:rsidRPr="00EC6EAF">
        <w:rPr>
          <w:rFonts w:ascii="Arial" w:hAnsi="Arial" w:cs="Arial"/>
        </w:rPr>
        <w:t>To allow for pupils of differing abilities, interests and circumstances</w:t>
      </w:r>
    </w:p>
    <w:p w:rsidR="00EC6EAF" w:rsidRPr="00EC6EAF" w:rsidRDefault="00EC6EAF" w:rsidP="00EC6EAF">
      <w:pPr>
        <w:numPr>
          <w:ilvl w:val="0"/>
          <w:numId w:val="2"/>
        </w:numPr>
        <w:jc w:val="both"/>
        <w:rPr>
          <w:rFonts w:ascii="Arial" w:hAnsi="Arial" w:cs="Arial"/>
        </w:rPr>
      </w:pPr>
      <w:r w:rsidRPr="00EC6EAF">
        <w:rPr>
          <w:rFonts w:ascii="Arial" w:hAnsi="Arial" w:cs="Arial"/>
        </w:rPr>
        <w:t>To enhance inclusivity within the school</w:t>
      </w:r>
    </w:p>
    <w:p w:rsidR="00EC6EAF" w:rsidRPr="00EC6EAF" w:rsidRDefault="00EC6EAF" w:rsidP="00EC6EAF">
      <w:pPr>
        <w:numPr>
          <w:ilvl w:val="0"/>
          <w:numId w:val="2"/>
        </w:numPr>
        <w:jc w:val="both"/>
        <w:rPr>
          <w:rFonts w:ascii="Arial" w:hAnsi="Arial" w:cs="Arial"/>
        </w:rPr>
      </w:pPr>
      <w:r w:rsidRPr="00EC6EAF">
        <w:rPr>
          <w:rFonts w:ascii="Arial" w:hAnsi="Arial" w:cs="Arial"/>
        </w:rPr>
        <w:t>To enable children of all abilities to access the curriculum in a learner friendly manner</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Policy Content:</w:t>
      </w:r>
    </w:p>
    <w:p w:rsidR="00EC6EAF" w:rsidRPr="00EC6EAF" w:rsidRDefault="00EC6EAF" w:rsidP="00EC6EAF">
      <w:pPr>
        <w:jc w:val="both"/>
        <w:rPr>
          <w:rFonts w:ascii="Arial" w:hAnsi="Arial" w:cs="Arial"/>
        </w:rPr>
      </w:pPr>
      <w:r w:rsidRPr="00EC6EAF">
        <w:rPr>
          <w:rFonts w:ascii="Arial" w:hAnsi="Arial" w:cs="Arial"/>
        </w:rPr>
        <w:t>Before granting an exemption from Irish, the school requires evidence of a specific or general learning disability from a qualified psychologist or in the case of a child with a sensory impairment, from a qualified medical practitioner.  Children of foreign nationals who are resident in the country will also be granted an exemption from Irish, particularly if their grasp of the English language is limited.</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Procedures:</w:t>
      </w:r>
    </w:p>
    <w:p w:rsidR="00EC6EAF" w:rsidRPr="00EC6EAF" w:rsidRDefault="00EC6EAF" w:rsidP="00EC6EAF">
      <w:pPr>
        <w:jc w:val="both"/>
        <w:rPr>
          <w:rFonts w:ascii="Arial" w:hAnsi="Arial" w:cs="Arial"/>
        </w:rPr>
      </w:pPr>
    </w:p>
    <w:p w:rsidR="00EC6EAF" w:rsidRPr="00EC6EAF" w:rsidRDefault="00EC6EAF" w:rsidP="00EC6EAF">
      <w:pPr>
        <w:numPr>
          <w:ilvl w:val="0"/>
          <w:numId w:val="3"/>
        </w:numPr>
        <w:jc w:val="both"/>
        <w:rPr>
          <w:rFonts w:ascii="Arial" w:hAnsi="Arial" w:cs="Arial"/>
        </w:rPr>
      </w:pPr>
      <w:r w:rsidRPr="00EC6EAF">
        <w:rPr>
          <w:rFonts w:ascii="Arial" w:hAnsi="Arial" w:cs="Arial"/>
        </w:rPr>
        <w:t xml:space="preserve">The school requires a written application for exemption from the parents/guardians of the particular child.  It must be accompanied by documentary evidence such as age, previous schooling etc. and a psychologist’s report (if relevant).  </w:t>
      </w:r>
    </w:p>
    <w:p w:rsidR="00EC6EAF" w:rsidRPr="00EC6EAF" w:rsidRDefault="00EC6EAF" w:rsidP="00EC6EAF">
      <w:pPr>
        <w:numPr>
          <w:ilvl w:val="0"/>
          <w:numId w:val="3"/>
        </w:numPr>
        <w:jc w:val="both"/>
        <w:rPr>
          <w:rFonts w:ascii="Arial" w:hAnsi="Arial" w:cs="Arial"/>
          <w:b/>
        </w:rPr>
      </w:pPr>
      <w:r w:rsidRPr="00EC6EAF">
        <w:rPr>
          <w:rFonts w:ascii="Arial" w:hAnsi="Arial" w:cs="Arial"/>
        </w:rPr>
        <w:t xml:space="preserve">The principal, in consultation with staff, class teachers and </w:t>
      </w:r>
      <w:proofErr w:type="spellStart"/>
      <w:r w:rsidRPr="00EC6EAF">
        <w:rPr>
          <w:rFonts w:ascii="Arial" w:hAnsi="Arial" w:cs="Arial"/>
        </w:rPr>
        <w:t>BoM</w:t>
      </w:r>
      <w:proofErr w:type="spellEnd"/>
      <w:r w:rsidRPr="00EC6EAF">
        <w:rPr>
          <w:rFonts w:ascii="Arial" w:hAnsi="Arial" w:cs="Arial"/>
        </w:rPr>
        <w:t xml:space="preserve"> will grant an exemption if warranted and will present a certificate of exemption to the parents in accordance with Circular 12/96.  </w:t>
      </w:r>
    </w:p>
    <w:p w:rsidR="00EC6EAF" w:rsidRPr="00EC6EAF" w:rsidRDefault="00EC6EAF" w:rsidP="00EC6EAF">
      <w:pPr>
        <w:numPr>
          <w:ilvl w:val="0"/>
          <w:numId w:val="3"/>
        </w:numPr>
        <w:jc w:val="both"/>
        <w:rPr>
          <w:rFonts w:ascii="Arial" w:hAnsi="Arial" w:cs="Arial"/>
          <w:b/>
        </w:rPr>
      </w:pPr>
      <w:r w:rsidRPr="00EC6EAF">
        <w:rPr>
          <w:rFonts w:ascii="Arial" w:hAnsi="Arial" w:cs="Arial"/>
        </w:rPr>
        <w:lastRenderedPageBreak/>
        <w:t>Note: The school no longer needs to send a copy of the exemption form to the DES. The school grants the exemption and keeps the form on file.</w:t>
      </w:r>
    </w:p>
    <w:p w:rsidR="00EC6EAF" w:rsidRPr="00EC6EAF" w:rsidRDefault="00EC6EAF" w:rsidP="00EC6EAF">
      <w:pPr>
        <w:jc w:val="both"/>
        <w:rPr>
          <w:rFonts w:ascii="Arial" w:hAnsi="Arial" w:cs="Arial"/>
          <w:b/>
        </w:rPr>
      </w:pPr>
    </w:p>
    <w:p w:rsidR="00EC6EAF" w:rsidRPr="00EC6EAF" w:rsidRDefault="00EC6EAF" w:rsidP="00EC6EAF">
      <w:pPr>
        <w:jc w:val="both"/>
        <w:rPr>
          <w:rFonts w:ascii="Arial" w:hAnsi="Arial" w:cs="Arial"/>
          <w:b/>
        </w:rPr>
      </w:pPr>
      <w:r w:rsidRPr="00EC6EAF">
        <w:rPr>
          <w:rFonts w:ascii="Arial" w:hAnsi="Arial" w:cs="Arial"/>
          <w:b/>
        </w:rPr>
        <w:t>Roles and Responsibilities:</w:t>
      </w:r>
    </w:p>
    <w:p w:rsidR="00EC6EAF" w:rsidRPr="00EC6EAF" w:rsidRDefault="00EC6EAF" w:rsidP="00EC6EAF">
      <w:pPr>
        <w:jc w:val="both"/>
        <w:rPr>
          <w:rFonts w:ascii="Arial" w:hAnsi="Arial" w:cs="Arial"/>
        </w:rPr>
      </w:pPr>
      <w:r w:rsidRPr="00EC6EAF">
        <w:rPr>
          <w:rFonts w:ascii="Arial" w:hAnsi="Arial" w:cs="Arial"/>
        </w:rPr>
        <w:t xml:space="preserve">In-school Management, class teachers, </w:t>
      </w:r>
      <w:proofErr w:type="spellStart"/>
      <w:r w:rsidRPr="00EC6EAF">
        <w:rPr>
          <w:rFonts w:ascii="Arial" w:hAnsi="Arial" w:cs="Arial"/>
        </w:rPr>
        <w:t>BoM</w:t>
      </w:r>
      <w:proofErr w:type="spellEnd"/>
      <w:r w:rsidRPr="00EC6EAF">
        <w:rPr>
          <w:rFonts w:ascii="Arial" w:hAnsi="Arial" w:cs="Arial"/>
        </w:rPr>
        <w:t xml:space="preserve"> will contribute to the implementation of school procedures.</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Success Criteria:</w:t>
      </w:r>
    </w:p>
    <w:p w:rsidR="00EC6EAF" w:rsidRPr="00EC6EAF" w:rsidRDefault="00EC6EAF" w:rsidP="00EC6EAF">
      <w:pPr>
        <w:jc w:val="both"/>
        <w:rPr>
          <w:rFonts w:ascii="Arial" w:hAnsi="Arial" w:cs="Arial"/>
        </w:rPr>
      </w:pPr>
    </w:p>
    <w:p w:rsidR="00EC6EAF" w:rsidRPr="00EC6EAF" w:rsidRDefault="00EC6EAF" w:rsidP="00EC6EAF">
      <w:pPr>
        <w:numPr>
          <w:ilvl w:val="0"/>
          <w:numId w:val="4"/>
        </w:numPr>
        <w:jc w:val="both"/>
        <w:rPr>
          <w:rFonts w:ascii="Arial" w:hAnsi="Arial" w:cs="Arial"/>
        </w:rPr>
      </w:pPr>
      <w:r w:rsidRPr="00EC6EAF">
        <w:rPr>
          <w:rFonts w:ascii="Arial" w:hAnsi="Arial" w:cs="Arial"/>
        </w:rPr>
        <w:t>Seamless integration of non-nationals and pupils with learning difficulties</w:t>
      </w:r>
    </w:p>
    <w:p w:rsidR="00EC6EAF" w:rsidRPr="00EC6EAF" w:rsidRDefault="00EC6EAF" w:rsidP="00EC6EAF">
      <w:pPr>
        <w:numPr>
          <w:ilvl w:val="0"/>
          <w:numId w:val="4"/>
        </w:numPr>
        <w:jc w:val="both"/>
        <w:rPr>
          <w:rFonts w:ascii="Arial" w:hAnsi="Arial" w:cs="Arial"/>
        </w:rPr>
      </w:pPr>
      <w:r w:rsidRPr="00EC6EAF">
        <w:rPr>
          <w:rFonts w:ascii="Arial" w:hAnsi="Arial" w:cs="Arial"/>
        </w:rPr>
        <w:t>Happy school learning environment</w:t>
      </w:r>
    </w:p>
    <w:p w:rsidR="00EC6EAF" w:rsidRPr="00EC6EAF" w:rsidRDefault="00EC6EAF" w:rsidP="00EC6EAF">
      <w:pPr>
        <w:numPr>
          <w:ilvl w:val="0"/>
          <w:numId w:val="4"/>
        </w:numPr>
        <w:jc w:val="both"/>
        <w:rPr>
          <w:rFonts w:ascii="Arial" w:hAnsi="Arial" w:cs="Arial"/>
        </w:rPr>
      </w:pPr>
      <w:r w:rsidRPr="00EC6EAF">
        <w:rPr>
          <w:rFonts w:ascii="Arial" w:hAnsi="Arial" w:cs="Arial"/>
        </w:rPr>
        <w:t>Positive teacher/parental feedback</w:t>
      </w:r>
    </w:p>
    <w:p w:rsidR="00EC6EAF" w:rsidRPr="00EC6EAF" w:rsidRDefault="00EC6EAF" w:rsidP="00EC6EAF">
      <w:pPr>
        <w:jc w:val="both"/>
        <w:rPr>
          <w:rFonts w:ascii="Arial" w:hAnsi="Arial" w:cs="Arial"/>
        </w:rPr>
      </w:pPr>
    </w:p>
    <w:p w:rsidR="00EC6EAF" w:rsidRPr="00EC6EAF" w:rsidRDefault="00EC6EAF" w:rsidP="00EC6EAF">
      <w:pPr>
        <w:jc w:val="both"/>
        <w:rPr>
          <w:rFonts w:ascii="Arial" w:hAnsi="Arial" w:cs="Arial"/>
          <w:b/>
        </w:rPr>
      </w:pPr>
      <w:r w:rsidRPr="00EC6EAF">
        <w:rPr>
          <w:rFonts w:ascii="Arial" w:hAnsi="Arial" w:cs="Arial"/>
          <w:b/>
        </w:rPr>
        <w:t>Review:</w:t>
      </w:r>
    </w:p>
    <w:p w:rsidR="00EC6EAF" w:rsidRDefault="00EC6EAF" w:rsidP="00EC6EAF">
      <w:pPr>
        <w:jc w:val="both"/>
        <w:rPr>
          <w:rFonts w:ascii="Arial" w:hAnsi="Arial" w:cs="Arial"/>
        </w:rPr>
      </w:pPr>
      <w:r w:rsidRPr="00EC6EAF">
        <w:rPr>
          <w:rFonts w:ascii="Arial" w:hAnsi="Arial" w:cs="Arial"/>
        </w:rPr>
        <w:t>This policy will be reviewed in at regular intervals.</w:t>
      </w:r>
    </w:p>
    <w:p w:rsidR="00EC6EAF" w:rsidRDefault="00EC6EAF" w:rsidP="00EC6EAF">
      <w:pPr>
        <w:jc w:val="both"/>
        <w:rPr>
          <w:rFonts w:ascii="Arial" w:hAnsi="Arial" w:cs="Arial"/>
        </w:rPr>
      </w:pPr>
    </w:p>
    <w:p w:rsidR="00EC6EAF" w:rsidRDefault="00EC6EAF" w:rsidP="00EC6EAF">
      <w:pPr>
        <w:jc w:val="both"/>
        <w:rPr>
          <w:rFonts w:ascii="Arial" w:hAnsi="Arial" w:cs="Arial"/>
        </w:rPr>
      </w:pPr>
    </w:p>
    <w:p w:rsidR="00EC6EAF" w:rsidRPr="00EC6EAF" w:rsidRDefault="00EC6EAF" w:rsidP="00EC6EAF">
      <w:pPr>
        <w:jc w:val="both"/>
        <w:rPr>
          <w:rFonts w:ascii="Arial" w:hAnsi="Arial" w:cs="Arial"/>
        </w:rPr>
      </w:pPr>
      <w:r>
        <w:rPr>
          <w:rFonts w:ascii="Arial" w:hAnsi="Arial" w:cs="Arial"/>
        </w:rPr>
        <w:t>This policy was ratified on __________________</w:t>
      </w:r>
    </w:p>
    <w:p w:rsidR="00EC6EAF" w:rsidRPr="00EC6EAF" w:rsidRDefault="00EC6EAF" w:rsidP="00EC6EAF">
      <w:pPr>
        <w:jc w:val="both"/>
        <w:rPr>
          <w:rFonts w:ascii="Arial" w:hAnsi="Arial" w:cs="Arial"/>
        </w:rPr>
      </w:pPr>
    </w:p>
    <w:p w:rsidR="007C2501" w:rsidRPr="00EC6EAF" w:rsidRDefault="007C2501" w:rsidP="007C2501">
      <w:pPr>
        <w:rPr>
          <w:rFonts w:ascii="Arial" w:hAnsi="Arial" w:cs="Arial"/>
          <w:lang w:val="en-GB"/>
        </w:rPr>
      </w:pPr>
    </w:p>
    <w:p w:rsidR="00EC6EAF" w:rsidRPr="00EC6EAF" w:rsidRDefault="00EC6EAF" w:rsidP="007C2501">
      <w:pPr>
        <w:rPr>
          <w:rFonts w:ascii="Arial" w:hAnsi="Arial" w:cs="Arial"/>
          <w:lang w:val="en-GB"/>
        </w:rPr>
      </w:pPr>
      <w:r w:rsidRPr="00EC6EAF">
        <w:rPr>
          <w:rFonts w:ascii="Arial" w:hAnsi="Arial" w:cs="Arial"/>
          <w:lang w:val="en-GB"/>
        </w:rPr>
        <w:t xml:space="preserve">Chairperson </w:t>
      </w:r>
      <w:proofErr w:type="spellStart"/>
      <w:r w:rsidRPr="00EC6EAF">
        <w:rPr>
          <w:rFonts w:ascii="Arial" w:hAnsi="Arial" w:cs="Arial"/>
          <w:lang w:val="en-GB"/>
        </w:rPr>
        <w:t>BoM</w:t>
      </w:r>
      <w:proofErr w:type="spellEnd"/>
      <w:r w:rsidRPr="00EC6EAF">
        <w:rPr>
          <w:rFonts w:ascii="Arial" w:hAnsi="Arial" w:cs="Arial"/>
          <w:lang w:val="en-GB"/>
        </w:rPr>
        <w:t>:_______________________________</w:t>
      </w:r>
      <w:r w:rsidRPr="00EC6EAF">
        <w:rPr>
          <w:rFonts w:ascii="Arial" w:hAnsi="Arial" w:cs="Arial"/>
          <w:lang w:val="en-GB"/>
        </w:rPr>
        <w:tab/>
        <w:t>Date:___________________</w:t>
      </w:r>
    </w:p>
    <w:p w:rsidR="00EC6EAF" w:rsidRPr="00EC6EAF" w:rsidRDefault="00EC6EAF" w:rsidP="007C2501">
      <w:pPr>
        <w:rPr>
          <w:rFonts w:ascii="Arial" w:hAnsi="Arial" w:cs="Arial"/>
          <w:lang w:val="en-GB"/>
        </w:rPr>
      </w:pPr>
    </w:p>
    <w:p w:rsidR="00EC6EAF" w:rsidRPr="00EC6EAF" w:rsidRDefault="00EC6EAF" w:rsidP="007C2501">
      <w:pPr>
        <w:rPr>
          <w:rFonts w:ascii="Arial" w:hAnsi="Arial" w:cs="Arial"/>
          <w:lang w:val="en-GB"/>
        </w:rPr>
      </w:pPr>
      <w:r w:rsidRPr="00EC6EAF">
        <w:rPr>
          <w:rFonts w:ascii="Arial" w:hAnsi="Arial" w:cs="Arial"/>
          <w:lang w:val="en-GB"/>
        </w:rPr>
        <w:t>Principal:______________________________________</w:t>
      </w:r>
      <w:r w:rsidRPr="00EC6EAF">
        <w:rPr>
          <w:rFonts w:ascii="Arial" w:hAnsi="Arial" w:cs="Arial"/>
          <w:lang w:val="en-GB"/>
        </w:rPr>
        <w:tab/>
        <w:t>Date:___________________</w:t>
      </w:r>
    </w:p>
    <w:p w:rsidR="007C2501" w:rsidRDefault="007C2501"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Default="00EC6EAF" w:rsidP="007C2501">
      <w:pPr>
        <w:rPr>
          <w:lang w:val="en-GB"/>
        </w:rPr>
      </w:pPr>
    </w:p>
    <w:p w:rsidR="00EC6EAF" w:rsidRPr="00EC6EAF" w:rsidRDefault="00EC6EAF" w:rsidP="007C2501">
      <w:pPr>
        <w:rPr>
          <w:lang w:val="en-GB"/>
        </w:rPr>
      </w:pPr>
    </w:p>
    <w:p w:rsidR="007B370C" w:rsidRPr="00BE5555" w:rsidRDefault="007B370C" w:rsidP="00BE5555">
      <w:pPr>
        <w:pBdr>
          <w:bottom w:val="single" w:sz="6" w:space="1" w:color="auto"/>
        </w:pBdr>
        <w:rPr>
          <w:b/>
          <w:i/>
        </w:rPr>
      </w:pPr>
    </w:p>
    <w:p w:rsidR="00D02191" w:rsidRPr="00BD6B55" w:rsidRDefault="00122FA6" w:rsidP="00BD6B55">
      <w:pPr>
        <w:rPr>
          <w:i/>
        </w:rPr>
      </w:pPr>
      <w:r>
        <w:rPr>
          <w:i/>
        </w:rPr>
        <w:t xml:space="preserve">Principal: Mr. </w:t>
      </w:r>
      <w:proofErr w:type="spellStart"/>
      <w:r>
        <w:rPr>
          <w:i/>
        </w:rPr>
        <w:t>Conor</w:t>
      </w:r>
      <w:proofErr w:type="spellEnd"/>
      <w:r>
        <w:rPr>
          <w:i/>
        </w:rPr>
        <w:t xml:space="preserve"> Mc Donald</w:t>
      </w:r>
      <w:r w:rsidR="00BD6B55">
        <w:rPr>
          <w:i/>
        </w:rPr>
        <w:tab/>
      </w:r>
      <w:r w:rsidR="00BD6B55">
        <w:rPr>
          <w:i/>
        </w:rPr>
        <w:tab/>
      </w:r>
      <w:r w:rsidR="00BD6B55">
        <w:rPr>
          <w:i/>
        </w:rPr>
        <w:tab/>
      </w:r>
      <w:r w:rsidR="00BD6B55">
        <w:rPr>
          <w:i/>
        </w:rPr>
        <w:tab/>
      </w:r>
      <w:r w:rsidR="005C6467">
        <w:rPr>
          <w:i/>
        </w:rPr>
        <w:t xml:space="preserve">                        </w:t>
      </w:r>
      <w:r w:rsidR="00815065">
        <w:rPr>
          <w:i/>
        </w:rPr>
        <w:t xml:space="preserve">Deputy </w:t>
      </w:r>
      <w:r w:rsidR="00BD6B55">
        <w:rPr>
          <w:i/>
        </w:rPr>
        <w:t xml:space="preserve">Principal: </w:t>
      </w:r>
      <w:r>
        <w:rPr>
          <w:i/>
        </w:rPr>
        <w:t>Ms. Ann Ring</w:t>
      </w:r>
    </w:p>
    <w:sectPr w:rsidR="00D02191" w:rsidRPr="00BD6B55" w:rsidSect="00D41858">
      <w:pgSz w:w="12240" w:h="15840"/>
      <w:pgMar w:top="539" w:right="720"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36" w:rsidRDefault="00341136" w:rsidP="004A40DF">
      <w:r>
        <w:separator/>
      </w:r>
    </w:p>
  </w:endnote>
  <w:endnote w:type="continuationSeparator" w:id="0">
    <w:p w:rsidR="00341136" w:rsidRDefault="00341136" w:rsidP="004A4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36" w:rsidRDefault="00341136" w:rsidP="004A40DF">
      <w:r>
        <w:separator/>
      </w:r>
    </w:p>
  </w:footnote>
  <w:footnote w:type="continuationSeparator" w:id="0">
    <w:p w:rsidR="00341136" w:rsidRDefault="00341136" w:rsidP="004A4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E0653"/>
    <w:multiLevelType w:val="hybridMultilevel"/>
    <w:tmpl w:val="7FD4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CC9457C"/>
    <w:multiLevelType w:val="hybridMultilevel"/>
    <w:tmpl w:val="F4121E8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nsid w:val="7DEC239A"/>
    <w:multiLevelType w:val="hybridMultilevel"/>
    <w:tmpl w:val="072C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F5E0C98"/>
    <w:multiLevelType w:val="hybridMultilevel"/>
    <w:tmpl w:val="B9BC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BD6B55"/>
    <w:rsid w:val="000D21BD"/>
    <w:rsid w:val="000F058B"/>
    <w:rsid w:val="001110CF"/>
    <w:rsid w:val="0011703D"/>
    <w:rsid w:val="00122FA6"/>
    <w:rsid w:val="001B0108"/>
    <w:rsid w:val="00214D00"/>
    <w:rsid w:val="00214D09"/>
    <w:rsid w:val="002C10B7"/>
    <w:rsid w:val="00341136"/>
    <w:rsid w:val="003646CF"/>
    <w:rsid w:val="00376748"/>
    <w:rsid w:val="003D5297"/>
    <w:rsid w:val="00446A41"/>
    <w:rsid w:val="00452294"/>
    <w:rsid w:val="004A40DF"/>
    <w:rsid w:val="004A5EA5"/>
    <w:rsid w:val="004E070F"/>
    <w:rsid w:val="005C24AD"/>
    <w:rsid w:val="005C6467"/>
    <w:rsid w:val="00625CDD"/>
    <w:rsid w:val="0064237E"/>
    <w:rsid w:val="006464E3"/>
    <w:rsid w:val="006854A9"/>
    <w:rsid w:val="006D0A24"/>
    <w:rsid w:val="006F5262"/>
    <w:rsid w:val="007267B7"/>
    <w:rsid w:val="007B370C"/>
    <w:rsid w:val="007C2501"/>
    <w:rsid w:val="007C4211"/>
    <w:rsid w:val="00810E64"/>
    <w:rsid w:val="00815065"/>
    <w:rsid w:val="0082358B"/>
    <w:rsid w:val="00856308"/>
    <w:rsid w:val="00860E10"/>
    <w:rsid w:val="00884728"/>
    <w:rsid w:val="008B6C1F"/>
    <w:rsid w:val="0092625C"/>
    <w:rsid w:val="00936B9E"/>
    <w:rsid w:val="0095743A"/>
    <w:rsid w:val="009B2D2A"/>
    <w:rsid w:val="009C7AE7"/>
    <w:rsid w:val="00A3312F"/>
    <w:rsid w:val="00AC0236"/>
    <w:rsid w:val="00AC5925"/>
    <w:rsid w:val="00AD1BFF"/>
    <w:rsid w:val="00AE04D2"/>
    <w:rsid w:val="00B34B93"/>
    <w:rsid w:val="00B47D67"/>
    <w:rsid w:val="00BD35EF"/>
    <w:rsid w:val="00BD6B55"/>
    <w:rsid w:val="00BE45B9"/>
    <w:rsid w:val="00BE5555"/>
    <w:rsid w:val="00C037BD"/>
    <w:rsid w:val="00C05E22"/>
    <w:rsid w:val="00C17B93"/>
    <w:rsid w:val="00C7545A"/>
    <w:rsid w:val="00C85EE6"/>
    <w:rsid w:val="00C868B5"/>
    <w:rsid w:val="00C87BDC"/>
    <w:rsid w:val="00D02191"/>
    <w:rsid w:val="00D217A5"/>
    <w:rsid w:val="00D41858"/>
    <w:rsid w:val="00D70D04"/>
    <w:rsid w:val="00D77AAF"/>
    <w:rsid w:val="00DE194C"/>
    <w:rsid w:val="00DF1E3A"/>
    <w:rsid w:val="00E14FB3"/>
    <w:rsid w:val="00E2347F"/>
    <w:rsid w:val="00E73051"/>
    <w:rsid w:val="00E764A6"/>
    <w:rsid w:val="00EC6EAF"/>
    <w:rsid w:val="00F04CAD"/>
    <w:rsid w:val="00F656B1"/>
    <w:rsid w:val="00F7264D"/>
    <w:rsid w:val="00FB25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q=oak+tree&amp;gbv=2&amp;ndsp=20&amp;hl=en&amp;sa=N&amp;star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lindagginns.ie" TargetMode="External"/><Relationship Id="rId4" Type="http://schemas.openxmlformats.org/officeDocument/2006/relationships/webSettings" Target="webSettings.xml"/><Relationship Id="rId9" Type="http://schemas.openxmlformats.org/officeDocument/2006/relationships/hyperlink" Target="mailto:stcolmansnsballindag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3032</CharactersWithSpaces>
  <SharedDoc>false</SharedDoc>
  <HLinks>
    <vt:vector size="18" baseType="variant">
      <vt:variant>
        <vt:i4>196673</vt:i4>
      </vt:variant>
      <vt:variant>
        <vt:i4>9</vt:i4>
      </vt:variant>
      <vt:variant>
        <vt:i4>0</vt:i4>
      </vt:variant>
      <vt:variant>
        <vt:i4>5</vt:i4>
      </vt:variant>
      <vt:variant>
        <vt:lpwstr>http://www.ballindagginns.ie/</vt:lpwstr>
      </vt:variant>
      <vt:variant>
        <vt:lpwstr/>
      </vt:variant>
      <vt:variant>
        <vt:i4>1048628</vt:i4>
      </vt:variant>
      <vt:variant>
        <vt:i4>6</vt:i4>
      </vt:variant>
      <vt:variant>
        <vt:i4>0</vt:i4>
      </vt:variant>
      <vt:variant>
        <vt:i4>5</vt:i4>
      </vt:variant>
      <vt:variant>
        <vt:lpwstr>mailto:stcolmansnsballindaggin@gmail.com</vt:lpwstr>
      </vt:variant>
      <vt:variant>
        <vt:lpwstr/>
      </vt:variant>
      <vt:variant>
        <vt:i4>524350</vt:i4>
      </vt:variant>
      <vt:variant>
        <vt:i4>0</vt:i4>
      </vt:variant>
      <vt:variant>
        <vt:i4>0</vt:i4>
      </vt:variant>
      <vt:variant>
        <vt:i4>5</vt:i4>
      </vt:variant>
      <vt:variant>
        <vt:lpwstr>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Caim NS</dc:creator>
  <cp:lastModifiedBy>St Colmans 12</cp:lastModifiedBy>
  <cp:revision>4</cp:revision>
  <cp:lastPrinted>2018-02-07T08:30:00Z</cp:lastPrinted>
  <dcterms:created xsi:type="dcterms:W3CDTF">2018-01-15T11:10:00Z</dcterms:created>
  <dcterms:modified xsi:type="dcterms:W3CDTF">2018-02-07T14:56:00Z</dcterms:modified>
</cp:coreProperties>
</file>