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6"/>
          <w:szCs w:val="36"/>
          <w:lang w:eastAsia="en-IE"/>
        </w:rPr>
      </w:pPr>
      <w:r>
        <w:rPr>
          <w:rFonts w:ascii="Arial" w:eastAsia="Times New Roman" w:hAnsi="Arial" w:cs="Arial"/>
          <w:color w:val="302E33"/>
          <w:sz w:val="36"/>
          <w:szCs w:val="36"/>
          <w:lang w:eastAsia="en-IE"/>
        </w:rPr>
        <w:t>St. Colman’s NS Ballndaggin</w:t>
      </w:r>
      <w:bookmarkStart w:id="0" w:name="_GoBack"/>
      <w:bookmarkEnd w:id="0"/>
    </w:p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6"/>
          <w:szCs w:val="36"/>
          <w:lang w:eastAsia="en-IE"/>
        </w:rPr>
      </w:pPr>
    </w:p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6"/>
          <w:szCs w:val="36"/>
          <w:lang w:eastAsia="en-IE"/>
        </w:rPr>
      </w:pPr>
      <w:r w:rsidRPr="00C51696">
        <w:rPr>
          <w:rFonts w:ascii="Arial" w:eastAsia="Times New Roman" w:hAnsi="Arial" w:cs="Arial"/>
          <w:color w:val="302E33"/>
          <w:sz w:val="36"/>
          <w:szCs w:val="36"/>
          <w:lang w:eastAsia="en-IE"/>
        </w:rPr>
        <w:t>B</w:t>
      </w:r>
      <w:r>
        <w:rPr>
          <w:rFonts w:ascii="Arial" w:eastAsia="Times New Roman" w:hAnsi="Arial" w:cs="Arial"/>
          <w:color w:val="302E33"/>
          <w:sz w:val="36"/>
          <w:szCs w:val="36"/>
          <w:lang w:eastAsia="en-IE"/>
        </w:rPr>
        <w:t>oard of Management Agreed Report</w:t>
      </w:r>
    </w:p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6"/>
          <w:szCs w:val="36"/>
          <w:lang w:eastAsia="en-IE"/>
        </w:rPr>
      </w:pPr>
    </w:p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2"/>
          <w:szCs w:val="32"/>
          <w:lang w:eastAsia="en-IE"/>
        </w:rPr>
      </w:pPr>
      <w:r w:rsidRPr="00C51696">
        <w:rPr>
          <w:rFonts w:ascii="Arial" w:eastAsia="Times New Roman" w:hAnsi="Arial" w:cs="Arial"/>
          <w:color w:val="302E33"/>
          <w:sz w:val="32"/>
          <w:szCs w:val="32"/>
          <w:lang w:eastAsia="en-IE"/>
        </w:rPr>
        <w:t>September12th 2017</w:t>
      </w:r>
    </w:p>
    <w:p w:rsid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2"/>
          <w:szCs w:val="32"/>
          <w:lang w:eastAsia="en-IE"/>
        </w:rPr>
      </w:pP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Seven members were in attendance apologies from Joan Nolan.</w:t>
      </w: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The Board thanked former Principal Frank Murphy for his hard work during his tenure in St. Colman’s and welcomed the Acting Principal Conor Mc Donald.</w:t>
      </w: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Building update: Planning was granted in December 2016 with the condition to provide </w:t>
      </w:r>
      <w:r w:rsidRPr="00C51696">
        <w:rPr>
          <w:rFonts w:ascii="Arial" w:eastAsia="Times New Roman" w:hAnsi="Arial" w:cs="Arial"/>
          <w:i/>
          <w:iCs/>
          <w:color w:val="141315"/>
          <w:sz w:val="20"/>
          <w:szCs w:val="20"/>
          <w:lang w:eastAsia="en-IE"/>
        </w:rPr>
        <w:t xml:space="preserve">‘parking space for </w:t>
      </w:r>
      <w:proofErr w:type="gramStart"/>
      <w:r w:rsidRPr="00C51696">
        <w:rPr>
          <w:rFonts w:ascii="Arial" w:eastAsia="Times New Roman" w:hAnsi="Arial" w:cs="Arial"/>
          <w:i/>
          <w:iCs/>
          <w:color w:val="141315"/>
          <w:sz w:val="20"/>
          <w:szCs w:val="20"/>
          <w:lang w:eastAsia="en-IE"/>
        </w:rPr>
        <w:t>staff  and</w:t>
      </w:r>
      <w:proofErr w:type="gramEnd"/>
      <w:r w:rsidRPr="00C51696">
        <w:rPr>
          <w:rFonts w:ascii="Arial" w:eastAsia="Times New Roman" w:hAnsi="Arial" w:cs="Arial"/>
          <w:i/>
          <w:iCs/>
          <w:color w:val="141315"/>
          <w:sz w:val="20"/>
          <w:szCs w:val="20"/>
          <w:lang w:eastAsia="en-IE"/>
        </w:rPr>
        <w:t xml:space="preserve"> sufficient set down area for cars during drop off and collection times.’ </w:t>
      </w: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However</w:t>
      </w:r>
      <w:r w:rsidRPr="00C51696">
        <w:rPr>
          <w:rFonts w:ascii="Arial" w:eastAsia="Times New Roman" w:hAnsi="Arial" w:cs="Arial"/>
          <w:i/>
          <w:iCs/>
          <w:color w:val="141315"/>
          <w:sz w:val="20"/>
          <w:szCs w:val="20"/>
          <w:lang w:eastAsia="en-IE"/>
        </w:rPr>
        <w:t> t</w:t>
      </w: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he amount that the Dept. of Education will provide for the building of the two classrooms will not cover the cost of such a car park. The Board is continuing to work with our architects for the building of the two classroom extension.</w:t>
      </w: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Parents Association were thanked for their hard work last year and the new committee were welcomed by the Board who look forward to working together with them this school year.</w:t>
      </w: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It is hoped that the outdoor toilets in the school yard will be upgraded during the midterm break.</w:t>
      </w:r>
    </w:p>
    <w:p w:rsidR="00C51696" w:rsidRPr="00C51696" w:rsidRDefault="00C51696" w:rsidP="00C51696">
      <w:pPr>
        <w:numPr>
          <w:ilvl w:val="0"/>
          <w:numId w:val="3"/>
        </w:numPr>
        <w:shd w:val="clear" w:color="auto" w:fill="FCFCFC"/>
        <w:spacing w:before="45" w:after="0" w:line="341" w:lineRule="atLeast"/>
        <w:ind w:left="165"/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  <w:r w:rsidRPr="00C51696">
        <w:rPr>
          <w:rFonts w:ascii="Arial" w:eastAsia="Times New Roman" w:hAnsi="Arial" w:cs="Arial"/>
          <w:color w:val="141315"/>
          <w:sz w:val="20"/>
          <w:szCs w:val="20"/>
          <w:lang w:eastAsia="en-IE"/>
        </w:rPr>
        <w:t>Interactive Whiteboards and laptops within the school will begin to be replaced and upgraded during this school year</w:t>
      </w:r>
    </w:p>
    <w:p w:rsidR="00C51696" w:rsidRPr="00C51696" w:rsidRDefault="00C51696" w:rsidP="00C51696">
      <w:pPr>
        <w:pStyle w:val="ListParagraph"/>
        <w:spacing w:after="0" w:line="432" w:lineRule="atLeast"/>
        <w:ind w:left="870" w:right="150"/>
        <w:outlineLvl w:val="1"/>
        <w:rPr>
          <w:rFonts w:ascii="Arial" w:eastAsia="Times New Roman" w:hAnsi="Arial" w:cs="Arial"/>
          <w:color w:val="302E33"/>
          <w:sz w:val="32"/>
          <w:szCs w:val="32"/>
          <w:lang w:eastAsia="en-IE"/>
        </w:rPr>
      </w:pPr>
    </w:p>
    <w:p w:rsidR="00C51696" w:rsidRPr="00C51696" w:rsidRDefault="00C51696" w:rsidP="00C51696">
      <w:pPr>
        <w:spacing w:after="0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302E33"/>
          <w:sz w:val="36"/>
          <w:szCs w:val="36"/>
          <w:lang w:eastAsia="en-IE"/>
        </w:rPr>
      </w:pPr>
    </w:p>
    <w:p w:rsidR="00DF414C" w:rsidRDefault="00DF414C">
      <w:pPr>
        <w:rPr>
          <w:rFonts w:ascii="Arial" w:eastAsia="Times New Roman" w:hAnsi="Arial" w:cs="Arial"/>
          <w:color w:val="141315"/>
          <w:sz w:val="20"/>
          <w:szCs w:val="20"/>
          <w:lang w:eastAsia="en-IE"/>
        </w:rPr>
      </w:pPr>
    </w:p>
    <w:p w:rsidR="00C51696" w:rsidRDefault="00C51696"/>
    <w:sectPr w:rsidR="00C51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5E"/>
    <w:multiLevelType w:val="hybridMultilevel"/>
    <w:tmpl w:val="D5E2BEB2"/>
    <w:lvl w:ilvl="0" w:tplc="1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A562BD0"/>
    <w:multiLevelType w:val="multilevel"/>
    <w:tmpl w:val="F57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013EA"/>
    <w:multiLevelType w:val="multilevel"/>
    <w:tmpl w:val="79B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6"/>
    <w:rsid w:val="00C51696"/>
    <w:rsid w:val="00D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1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169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51696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C516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1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169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51696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C516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and Helen</dc:creator>
  <cp:lastModifiedBy>Conor and Helen</cp:lastModifiedBy>
  <cp:revision>1</cp:revision>
  <dcterms:created xsi:type="dcterms:W3CDTF">2017-10-24T20:34:00Z</dcterms:created>
  <dcterms:modified xsi:type="dcterms:W3CDTF">2017-10-24T20:39:00Z</dcterms:modified>
</cp:coreProperties>
</file>